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21D" w:rsidRDefault="00EC321D" w:rsidP="00EC321D">
      <w:pPr>
        <w:ind w:left="140" w:right="-1305"/>
        <w:jc w:val="center"/>
        <w:rPr>
          <w:rFonts w:ascii="Franklin Gothic Book" w:eastAsia="Franklin Gothic Book" w:hAnsi="Franklin Gothic Book" w:cs="Franklin Gothic Book"/>
          <w:b/>
          <w:color w:val="191B0E"/>
          <w:sz w:val="32"/>
          <w:szCs w:val="32"/>
        </w:rPr>
      </w:pPr>
    </w:p>
    <w:p w:rsidR="00EC321D" w:rsidRDefault="00EC321D" w:rsidP="00EC321D">
      <w:pPr>
        <w:ind w:left="140" w:right="-1305"/>
        <w:jc w:val="center"/>
        <w:rPr>
          <w:rFonts w:ascii="Franklin Gothic Book" w:eastAsia="Franklin Gothic Book" w:hAnsi="Franklin Gothic Book" w:cs="Franklin Gothic Book"/>
          <w:b/>
          <w:color w:val="191B0E"/>
          <w:sz w:val="32"/>
          <w:szCs w:val="32"/>
        </w:rPr>
      </w:pPr>
    </w:p>
    <w:p w:rsidR="00EC321D" w:rsidRPr="00EC321D" w:rsidRDefault="003D32CD" w:rsidP="00EC321D">
      <w:pPr>
        <w:ind w:left="140" w:right="-1305"/>
        <w:jc w:val="center"/>
        <w:rPr>
          <w:rFonts w:ascii="Franklin Gothic Book" w:eastAsia="Franklin Gothic Book" w:hAnsi="Franklin Gothic Book" w:cs="Franklin Gothic Book"/>
          <w:b/>
          <w:color w:val="191B0E"/>
          <w:sz w:val="32"/>
          <w:szCs w:val="32"/>
        </w:rPr>
      </w:pPr>
      <w:r w:rsidRPr="00EC321D">
        <w:rPr>
          <w:rFonts w:ascii="Franklin Gothic Book" w:eastAsia="Franklin Gothic Book" w:hAnsi="Franklin Gothic Book" w:cs="Franklin Gothic Book"/>
          <w:b/>
          <w:color w:val="191B0E"/>
          <w:sz w:val="32"/>
          <w:szCs w:val="32"/>
        </w:rPr>
        <w:t>График на дейностите по приемане на учениците</w:t>
      </w:r>
    </w:p>
    <w:p w:rsidR="00EC321D" w:rsidRDefault="00EC321D" w:rsidP="003D32CD">
      <w:pPr>
        <w:ind w:left="140" w:right="-1305"/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31"/>
        <w:gridCol w:w="4113"/>
      </w:tblGrid>
      <w:tr w:rsidR="003D32CD" w:rsidRPr="003D32CD" w:rsidTr="003D32CD">
        <w:tc>
          <w:tcPr>
            <w:tcW w:w="10031" w:type="dxa"/>
          </w:tcPr>
          <w:p w:rsidR="00EC321D" w:rsidRPr="00EC321D" w:rsidRDefault="003D32CD" w:rsidP="00EC321D">
            <w:pPr>
              <w:jc w:val="center"/>
              <w:rPr>
                <w:b/>
                <w:sz w:val="32"/>
                <w:szCs w:val="32"/>
              </w:rPr>
            </w:pPr>
            <w:r w:rsidRPr="00EC321D">
              <w:rPr>
                <w:b/>
                <w:sz w:val="32"/>
                <w:szCs w:val="32"/>
              </w:rPr>
              <w:t>ДЕЙНОСТ</w:t>
            </w:r>
          </w:p>
        </w:tc>
        <w:tc>
          <w:tcPr>
            <w:tcW w:w="4113" w:type="dxa"/>
          </w:tcPr>
          <w:p w:rsidR="003D32CD" w:rsidRPr="00EC321D" w:rsidRDefault="003D32CD" w:rsidP="003D32CD">
            <w:pPr>
              <w:jc w:val="center"/>
              <w:rPr>
                <w:b/>
                <w:sz w:val="32"/>
                <w:szCs w:val="32"/>
              </w:rPr>
            </w:pPr>
            <w:r w:rsidRPr="00EC321D">
              <w:rPr>
                <w:b/>
                <w:sz w:val="32"/>
                <w:szCs w:val="32"/>
              </w:rPr>
              <w:t>ПЕРИОД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Подаване на документи за участие в първи етап на класиране</w:t>
            </w: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03 – 07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Обявяване на списъците с приетите ученици на първи етап на класиране</w:t>
            </w: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до 13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 w:rsidP="003D32CD">
            <w:pPr>
              <w:ind w:left="100"/>
              <w:rPr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Записване на приетите ученици на първи етап на класиране или подаване на заявление за</w:t>
            </w:r>
            <w:r w:rsidRPr="00EC321D">
              <w:rPr>
                <w:rFonts w:eastAsia="Times New Roman"/>
                <w:sz w:val="32"/>
                <w:szCs w:val="32"/>
              </w:rPr>
              <w:t xml:space="preserve"> </w:t>
            </w:r>
            <w:r w:rsidRPr="00EC321D">
              <w:rPr>
                <w:rFonts w:eastAsia="Times New Roman"/>
                <w:sz w:val="32"/>
                <w:szCs w:val="32"/>
              </w:rPr>
              <w:t>участие във втори етап на класиране</w:t>
            </w:r>
          </w:p>
          <w:p w:rsidR="003D32CD" w:rsidRPr="00EC321D" w:rsidRDefault="003D32CD" w:rsidP="003D32CD">
            <w:pPr>
              <w:ind w:left="100"/>
              <w:rPr>
                <w:sz w:val="32"/>
                <w:szCs w:val="32"/>
              </w:rPr>
            </w:pP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w w:val="98"/>
                <w:sz w:val="32"/>
                <w:szCs w:val="32"/>
              </w:rPr>
              <w:t>до 16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Обявяване на списъците с приетите ученици на втори етап на класиране</w:t>
            </w: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w w:val="98"/>
                <w:sz w:val="32"/>
                <w:szCs w:val="32"/>
              </w:rPr>
              <w:t>до 20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Записване на приетите ученици на втори етап на класиране</w:t>
            </w: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до 22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Обявяване на записалите се ученици и броя на незаетите места след втори етап на класиране</w:t>
            </w: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w w:val="97"/>
                <w:sz w:val="32"/>
                <w:szCs w:val="32"/>
              </w:rPr>
              <w:t>23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Подаване на документи за участие в трети етап на класиране</w:t>
            </w: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w w:val="98"/>
                <w:sz w:val="32"/>
                <w:szCs w:val="32"/>
              </w:rPr>
              <w:t>24 – 27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Обявяване на списъците с приетите ученици на трети етап на класиране</w:t>
            </w:r>
          </w:p>
        </w:tc>
        <w:tc>
          <w:tcPr>
            <w:tcW w:w="4113" w:type="dxa"/>
          </w:tcPr>
          <w:p w:rsidR="003D32CD" w:rsidRPr="00EC321D" w:rsidRDefault="003D32C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29 юли 2020 г.</w:t>
            </w:r>
          </w:p>
        </w:tc>
      </w:tr>
      <w:tr w:rsidR="003D32CD" w:rsidRPr="003D32CD" w:rsidTr="003D32CD">
        <w:tc>
          <w:tcPr>
            <w:tcW w:w="10031" w:type="dxa"/>
          </w:tcPr>
          <w:p w:rsidR="003D32CD" w:rsidRPr="00EC321D" w:rsidRDefault="00EC321D">
            <w:pPr>
              <w:rPr>
                <w:sz w:val="32"/>
                <w:szCs w:val="32"/>
              </w:rPr>
            </w:pPr>
            <w:r w:rsidRPr="00EC321D">
              <w:rPr>
                <w:sz w:val="32"/>
                <w:szCs w:val="32"/>
              </w:rPr>
              <w:t>Записване на приетите ученици на трети етап на класиране</w:t>
            </w:r>
          </w:p>
        </w:tc>
        <w:tc>
          <w:tcPr>
            <w:tcW w:w="4113" w:type="dxa"/>
          </w:tcPr>
          <w:p w:rsidR="003D32CD" w:rsidRPr="00EC321D" w:rsidRDefault="00EC321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w w:val="97"/>
                <w:sz w:val="32"/>
                <w:szCs w:val="32"/>
              </w:rPr>
              <w:t>30 юли 2020 г.</w:t>
            </w:r>
          </w:p>
        </w:tc>
      </w:tr>
      <w:tr w:rsidR="00EC321D" w:rsidRPr="003D32CD" w:rsidTr="003D32CD">
        <w:tc>
          <w:tcPr>
            <w:tcW w:w="10031" w:type="dxa"/>
          </w:tcPr>
          <w:p w:rsidR="00EC321D" w:rsidRPr="00EC321D" w:rsidRDefault="00EC321D">
            <w:pPr>
              <w:rPr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Обявяване на записалите се ученици и броя на незаетите места след трети етап на класиране</w:t>
            </w:r>
          </w:p>
        </w:tc>
        <w:tc>
          <w:tcPr>
            <w:tcW w:w="4113" w:type="dxa"/>
          </w:tcPr>
          <w:p w:rsidR="00EC321D" w:rsidRPr="00EC321D" w:rsidRDefault="00EC321D">
            <w:pPr>
              <w:rPr>
                <w:rFonts w:eastAsia="Times New Roman"/>
                <w:w w:val="97"/>
                <w:sz w:val="32"/>
                <w:szCs w:val="32"/>
              </w:rPr>
            </w:pPr>
            <w:r w:rsidRPr="00EC321D">
              <w:rPr>
                <w:rFonts w:eastAsia="Times New Roman"/>
                <w:w w:val="98"/>
                <w:sz w:val="32"/>
                <w:szCs w:val="32"/>
              </w:rPr>
              <w:t>до 03 август 2020 г.</w:t>
            </w:r>
          </w:p>
        </w:tc>
      </w:tr>
      <w:tr w:rsidR="00EC321D" w:rsidRPr="003D32CD" w:rsidTr="003D32CD">
        <w:tc>
          <w:tcPr>
            <w:tcW w:w="10031" w:type="dxa"/>
          </w:tcPr>
          <w:p w:rsidR="00EC321D" w:rsidRPr="00EC321D" w:rsidRDefault="00EC321D" w:rsidP="00EC321D">
            <w:pPr>
              <w:ind w:left="100"/>
              <w:rPr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Попълване на незаетите места след трети етап на класиране и записване определя се от</w:t>
            </w:r>
          </w:p>
          <w:p w:rsidR="00EC321D" w:rsidRPr="00EC321D" w:rsidRDefault="00EC321D" w:rsidP="00EC321D">
            <w:pPr>
              <w:rPr>
                <w:rFonts w:eastAsia="Times New Roman"/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директора</w:t>
            </w:r>
          </w:p>
        </w:tc>
        <w:tc>
          <w:tcPr>
            <w:tcW w:w="4113" w:type="dxa"/>
          </w:tcPr>
          <w:p w:rsidR="00EC321D" w:rsidRPr="00EC321D" w:rsidRDefault="00EC321D">
            <w:pPr>
              <w:rPr>
                <w:rFonts w:eastAsia="Times New Roman"/>
                <w:w w:val="98"/>
                <w:sz w:val="32"/>
                <w:szCs w:val="32"/>
              </w:rPr>
            </w:pPr>
            <w:r w:rsidRPr="00EC321D">
              <w:rPr>
                <w:rFonts w:eastAsia="Times New Roman"/>
                <w:w w:val="99"/>
                <w:sz w:val="32"/>
                <w:szCs w:val="32"/>
              </w:rPr>
              <w:t>до 10 септември 2020 г. вкл.</w:t>
            </w:r>
          </w:p>
        </w:tc>
      </w:tr>
      <w:tr w:rsidR="00EC321D" w:rsidRPr="003D32CD" w:rsidTr="003D32CD">
        <w:tc>
          <w:tcPr>
            <w:tcW w:w="10031" w:type="dxa"/>
          </w:tcPr>
          <w:p w:rsidR="00EC321D" w:rsidRPr="00EC321D" w:rsidRDefault="00EC321D" w:rsidP="00EC321D">
            <w:pPr>
              <w:ind w:left="100"/>
              <w:rPr>
                <w:rFonts w:eastAsia="Times New Roman"/>
                <w:sz w:val="32"/>
                <w:szCs w:val="32"/>
              </w:rPr>
            </w:pPr>
            <w:r w:rsidRPr="00EC321D">
              <w:rPr>
                <w:rFonts w:eastAsia="Times New Roman"/>
                <w:sz w:val="32"/>
                <w:szCs w:val="32"/>
              </w:rPr>
              <w:t>Утвърждаване на осъществения държавен план-прием</w:t>
            </w:r>
          </w:p>
        </w:tc>
        <w:tc>
          <w:tcPr>
            <w:tcW w:w="4113" w:type="dxa"/>
          </w:tcPr>
          <w:p w:rsidR="00EC321D" w:rsidRPr="00EC321D" w:rsidRDefault="00EC321D">
            <w:pPr>
              <w:rPr>
                <w:rFonts w:eastAsia="Times New Roman"/>
                <w:w w:val="99"/>
                <w:sz w:val="32"/>
                <w:szCs w:val="32"/>
              </w:rPr>
            </w:pPr>
            <w:r w:rsidRPr="00EC321D">
              <w:rPr>
                <w:rFonts w:eastAsia="Times New Roman"/>
                <w:w w:val="99"/>
                <w:sz w:val="32"/>
                <w:szCs w:val="32"/>
              </w:rPr>
              <w:t>до 14 септември 2020 г. вкл.</w:t>
            </w:r>
          </w:p>
        </w:tc>
      </w:tr>
    </w:tbl>
    <w:p w:rsidR="00BD26C3" w:rsidRDefault="00BD26C3">
      <w:bookmarkStart w:id="0" w:name="_GoBack"/>
      <w:bookmarkEnd w:id="0"/>
    </w:p>
    <w:sectPr w:rsidR="00BD26C3" w:rsidSect="00EC321D"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2CD"/>
    <w:rsid w:val="003D32CD"/>
    <w:rsid w:val="00BD26C3"/>
    <w:rsid w:val="00CA56B2"/>
    <w:rsid w:val="00EC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2CD"/>
    <w:pPr>
      <w:spacing w:after="0" w:line="240" w:lineRule="auto"/>
    </w:pPr>
    <w:rPr>
      <w:rFonts w:ascii="Times New Roman" w:eastAsiaTheme="minorEastAsia" w:hAnsi="Times New Roman" w:cs="Times New Roman"/>
      <w:lang w:eastAsia="bg-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2CD"/>
    <w:pPr>
      <w:spacing w:after="0" w:line="240" w:lineRule="auto"/>
    </w:pPr>
    <w:rPr>
      <w:rFonts w:ascii="Times New Roman" w:eastAsiaTheme="minorEastAsia" w:hAnsi="Times New Roman" w:cs="Times New Roman"/>
      <w:lang w:eastAsia="bg-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2020-06-24T08:22:00Z</dcterms:created>
  <dcterms:modified xsi:type="dcterms:W3CDTF">2020-06-24T08:51:00Z</dcterms:modified>
</cp:coreProperties>
</file>